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8AD75" w14:textId="77777777" w:rsidR="00C439EF" w:rsidRPr="007D2115" w:rsidRDefault="00C439EF" w:rsidP="00555106">
      <w:pPr>
        <w:rPr>
          <w:rFonts w:ascii="Arial" w:hAnsi="Arial" w:cs="Arial"/>
          <w:b/>
          <w:bCs/>
        </w:rPr>
      </w:pPr>
    </w:p>
    <w:p w14:paraId="220C7960" w14:textId="236EF6E9" w:rsidR="00555106" w:rsidRPr="007D2115" w:rsidRDefault="00BE5E3C" w:rsidP="00555106">
      <w:pPr>
        <w:rPr>
          <w:rFonts w:ascii="Arial" w:hAnsi="Arial" w:cs="Arial"/>
          <w:b/>
          <w:bCs/>
        </w:rPr>
      </w:pPr>
      <w:r w:rsidRPr="007D2115">
        <w:rPr>
          <w:rFonts w:ascii="Arial" w:hAnsi="Arial" w:cs="Arial"/>
          <w:b/>
          <w:bCs/>
        </w:rPr>
        <w:t xml:space="preserve">FOR IMMEDIATE RELEASE </w:t>
      </w:r>
      <w:r w:rsidRPr="007D2115">
        <w:rPr>
          <w:rFonts w:ascii="Arial" w:hAnsi="Arial" w:cs="Arial"/>
          <w:b/>
          <w:bCs/>
        </w:rPr>
        <w:tab/>
      </w:r>
      <w:r w:rsidRPr="007D2115">
        <w:rPr>
          <w:rFonts w:ascii="Arial" w:hAnsi="Arial" w:cs="Arial"/>
          <w:b/>
          <w:bCs/>
        </w:rPr>
        <w:tab/>
      </w:r>
      <w:r w:rsidRPr="007D2115">
        <w:rPr>
          <w:rFonts w:ascii="Arial" w:hAnsi="Arial" w:cs="Arial"/>
          <w:b/>
          <w:bCs/>
        </w:rPr>
        <w:tab/>
      </w:r>
      <w:r w:rsidRPr="007D2115">
        <w:rPr>
          <w:rFonts w:ascii="Arial" w:hAnsi="Arial" w:cs="Arial"/>
          <w:b/>
          <w:bCs/>
        </w:rPr>
        <w:tab/>
      </w:r>
      <w:r w:rsidRPr="007D2115">
        <w:rPr>
          <w:rFonts w:ascii="Arial" w:hAnsi="Arial" w:cs="Arial"/>
          <w:b/>
          <w:bCs/>
        </w:rPr>
        <w:tab/>
      </w:r>
      <w:r w:rsidRPr="007D2115">
        <w:rPr>
          <w:rFonts w:ascii="Arial" w:hAnsi="Arial" w:cs="Arial"/>
          <w:b/>
          <w:bCs/>
        </w:rPr>
        <w:tab/>
      </w:r>
      <w:r w:rsidR="007D2115">
        <w:rPr>
          <w:rFonts w:ascii="Arial" w:hAnsi="Arial" w:cs="Arial"/>
          <w:b/>
          <w:bCs/>
        </w:rPr>
        <w:t>3</w:t>
      </w:r>
      <w:r w:rsidRPr="007D2115">
        <w:rPr>
          <w:rFonts w:ascii="Arial" w:hAnsi="Arial" w:cs="Arial"/>
          <w:b/>
          <w:bCs/>
        </w:rPr>
        <w:t xml:space="preserve"> </w:t>
      </w:r>
      <w:r w:rsidR="007D2115">
        <w:rPr>
          <w:rFonts w:ascii="Arial" w:hAnsi="Arial" w:cs="Arial"/>
          <w:b/>
          <w:bCs/>
        </w:rPr>
        <w:t>November</w:t>
      </w:r>
      <w:r w:rsidRPr="007D2115">
        <w:rPr>
          <w:rFonts w:ascii="Arial" w:hAnsi="Arial" w:cs="Arial"/>
          <w:b/>
          <w:bCs/>
        </w:rPr>
        <w:t xml:space="preserve"> 2022</w:t>
      </w:r>
    </w:p>
    <w:p w14:paraId="33F8248B" w14:textId="77777777" w:rsidR="00BE5E3C" w:rsidRPr="007D2115" w:rsidRDefault="00BE5E3C" w:rsidP="00555106">
      <w:pPr>
        <w:jc w:val="center"/>
        <w:rPr>
          <w:rFonts w:ascii="Arial" w:hAnsi="Arial" w:cs="Arial"/>
          <w:b/>
          <w:bCs/>
        </w:rPr>
      </w:pPr>
    </w:p>
    <w:p w14:paraId="34D3A3B7" w14:textId="7355EA2F" w:rsidR="00EB1021" w:rsidRPr="007D2115" w:rsidRDefault="007D2115" w:rsidP="00EB1021">
      <w:pPr>
        <w:jc w:val="center"/>
        <w:rPr>
          <w:rFonts w:ascii="Arial" w:hAnsi="Arial" w:cs="Arial"/>
          <w:b/>
          <w:bCs/>
          <w:sz w:val="28"/>
          <w:szCs w:val="28"/>
        </w:rPr>
      </w:pPr>
      <w:r>
        <w:rPr>
          <w:rFonts w:ascii="Arial" w:hAnsi="Arial" w:cs="Arial"/>
          <w:b/>
          <w:bCs/>
          <w:sz w:val="28"/>
          <w:szCs w:val="28"/>
        </w:rPr>
        <w:t>INVESTORS EXPECTED TO FLOCK TO THE BLOCK AUCTIONS THIS WEEKEND</w:t>
      </w:r>
    </w:p>
    <w:p w14:paraId="5FE04459" w14:textId="77777777" w:rsidR="007D2115" w:rsidRPr="007D2115" w:rsidRDefault="00BE5E3C" w:rsidP="007D2115">
      <w:pPr>
        <w:rPr>
          <w:rFonts w:ascii="Arial" w:hAnsi="Arial" w:cs="Arial"/>
        </w:rPr>
      </w:pPr>
      <w:r w:rsidRPr="007D2115">
        <w:rPr>
          <w:rFonts w:ascii="Arial" w:hAnsi="Arial" w:cs="Arial"/>
        </w:rPr>
        <w:br/>
      </w:r>
      <w:r w:rsidR="007D2115" w:rsidRPr="007D2115">
        <w:rPr>
          <w:rFonts w:ascii="Arial" w:hAnsi="Arial" w:cs="Arial"/>
        </w:rPr>
        <w:t xml:space="preserve">BMT Tax Depreciation has identified a staggering amount of depreciation tax deductions on this season of The Block. Bradley Beer, Chief Executive Officer of BMT, anticipates that this will attract many investors to the auctions, which take place this Saturday 5 November. </w:t>
      </w:r>
    </w:p>
    <w:p w14:paraId="39AAECDD" w14:textId="77777777" w:rsidR="007D2115" w:rsidRPr="007D2115" w:rsidRDefault="007D2115" w:rsidP="007D2115">
      <w:pPr>
        <w:rPr>
          <w:rFonts w:ascii="Arial" w:hAnsi="Arial" w:cs="Arial"/>
        </w:rPr>
      </w:pPr>
      <w:r w:rsidRPr="007D2115">
        <w:rPr>
          <w:rFonts w:ascii="Arial" w:hAnsi="Arial" w:cs="Arial"/>
        </w:rPr>
        <w:t xml:space="preserve">Mr Beer revealed the eye watering amount of total depreciation deductions in the properties to be more than thirty million dollars – the highest the program has ever produced. </w:t>
      </w:r>
    </w:p>
    <w:p w14:paraId="6D4DAEA7" w14:textId="77777777" w:rsidR="007D2115" w:rsidRPr="007D2115" w:rsidRDefault="007D2115" w:rsidP="007D2115">
      <w:pPr>
        <w:rPr>
          <w:rFonts w:ascii="Arial" w:hAnsi="Arial" w:cs="Arial"/>
          <w:lang w:val="en-US"/>
        </w:rPr>
      </w:pPr>
      <w:r w:rsidRPr="007D2115">
        <w:rPr>
          <w:rFonts w:ascii="Arial" w:hAnsi="Arial" w:cs="Arial"/>
          <w:lang w:val="en-US"/>
        </w:rPr>
        <w:t xml:space="preserve">“The teams on The Block 2022 have spent upwards of five million dollars in construction costs per property and most of those are tax deductible for investors,” said Bradley Beer. </w:t>
      </w:r>
    </w:p>
    <w:p w14:paraId="58322ABD" w14:textId="77777777" w:rsidR="007D2115" w:rsidRPr="007D2115" w:rsidRDefault="007D2115" w:rsidP="007D2115">
      <w:pPr>
        <w:rPr>
          <w:rFonts w:ascii="Arial" w:hAnsi="Arial" w:cs="Arial"/>
          <w:lang w:val="en-US"/>
        </w:rPr>
      </w:pPr>
      <w:r w:rsidRPr="007D2115">
        <w:rPr>
          <w:rFonts w:ascii="Arial" w:hAnsi="Arial" w:cs="Arial"/>
          <w:lang w:val="en-US"/>
        </w:rPr>
        <w:t>“Ankur and Sharon’s property (House 3) generated the highest total deductions, estimated at $5,840,166,” said Bradley Beer.</w:t>
      </w:r>
    </w:p>
    <w:p w14:paraId="179E680F" w14:textId="77777777" w:rsidR="007D2115" w:rsidRPr="007D2115" w:rsidRDefault="007D2115" w:rsidP="007D2115">
      <w:pPr>
        <w:rPr>
          <w:rFonts w:ascii="Arial" w:hAnsi="Arial" w:cs="Arial"/>
          <w:lang w:val="en-US"/>
        </w:rPr>
      </w:pPr>
      <w:r w:rsidRPr="007D2115">
        <w:rPr>
          <w:rFonts w:ascii="Arial" w:hAnsi="Arial" w:cs="Arial"/>
          <w:lang w:val="en-US"/>
        </w:rPr>
        <w:t>“The other five properties aren’t far behind with an average of $5,292,597 in total depreciation deductions, and an average of $203,340 in first full financial year deductions.”</w:t>
      </w:r>
    </w:p>
    <w:p w14:paraId="330AC14C" w14:textId="77777777" w:rsidR="007D2115" w:rsidRPr="007D2115" w:rsidRDefault="007D2115" w:rsidP="007D2115">
      <w:pPr>
        <w:rPr>
          <w:rFonts w:ascii="Arial" w:hAnsi="Arial" w:cs="Arial"/>
          <w:lang w:val="en-US"/>
        </w:rPr>
      </w:pPr>
      <w:r w:rsidRPr="007D2115">
        <w:rPr>
          <w:rFonts w:ascii="Arial" w:hAnsi="Arial" w:cs="Arial"/>
          <w:lang w:val="en-US"/>
        </w:rPr>
        <w:t>In comparison, t</w:t>
      </w:r>
      <w:r w:rsidRPr="007D2115">
        <w:rPr>
          <w:rFonts w:ascii="Arial" w:eastAsia="Times New Roman" w:hAnsi="Arial" w:cs="Arial"/>
        </w:rPr>
        <w:t>he maximum total deductions of last year’s The Block properties ranged between $3,091,000 and $3,610,000 per property.</w:t>
      </w:r>
    </w:p>
    <w:p w14:paraId="3EA63CC7" w14:textId="77777777" w:rsidR="007D2115" w:rsidRPr="007D2115" w:rsidRDefault="007D2115" w:rsidP="007D2115">
      <w:pPr>
        <w:rPr>
          <w:rFonts w:ascii="Arial" w:hAnsi="Arial" w:cs="Arial"/>
          <w:lang w:val="en-US"/>
        </w:rPr>
      </w:pPr>
      <w:r w:rsidRPr="007D2115">
        <w:rPr>
          <w:rFonts w:ascii="Arial" w:hAnsi="Arial" w:cs="Arial"/>
          <w:lang w:val="en-US"/>
        </w:rPr>
        <w:t xml:space="preserve">Property depreciation is the natural wear and tear of a property and the assets within it over time. </w:t>
      </w:r>
    </w:p>
    <w:p w14:paraId="0A7672AA" w14:textId="77777777" w:rsidR="007D2115" w:rsidRPr="007D2115" w:rsidRDefault="007D2115" w:rsidP="007D2115">
      <w:pPr>
        <w:rPr>
          <w:rFonts w:ascii="Arial" w:hAnsi="Arial" w:cs="Arial"/>
          <w:lang w:val="en-US"/>
        </w:rPr>
      </w:pPr>
      <w:r w:rsidRPr="007D2115">
        <w:rPr>
          <w:rFonts w:ascii="Arial" w:hAnsi="Arial" w:cs="Arial"/>
        </w:rPr>
        <w:t xml:space="preserve">Mr Beer explained that the enormous deductions will be very attractive to prospective investors this year because they </w:t>
      </w:r>
      <w:r w:rsidRPr="007D2115">
        <w:rPr>
          <w:rFonts w:ascii="Arial" w:hAnsi="Arial" w:cs="Arial"/>
          <w:lang w:val="en-US"/>
        </w:rPr>
        <w:t>can claim depreciation as a tax deduction</w:t>
      </w:r>
      <w:r w:rsidRPr="007D2115">
        <w:rPr>
          <w:rFonts w:ascii="Arial" w:hAnsi="Arial" w:cs="Arial"/>
        </w:rPr>
        <w:t xml:space="preserve">.  </w:t>
      </w:r>
    </w:p>
    <w:p w14:paraId="7D19AB76" w14:textId="77777777" w:rsidR="007D2115" w:rsidRPr="007D2115" w:rsidRDefault="007D2115" w:rsidP="007D2115">
      <w:pPr>
        <w:rPr>
          <w:rFonts w:ascii="Arial" w:eastAsia="Times New Roman" w:hAnsi="Arial" w:cs="Arial"/>
        </w:rPr>
      </w:pPr>
      <w:r w:rsidRPr="007D2115">
        <w:rPr>
          <w:rFonts w:ascii="Arial" w:eastAsia="Times New Roman" w:hAnsi="Arial" w:cs="Arial"/>
        </w:rPr>
        <w:t>“Because these properties have been substantially renovated, both plant and equipment depreciation and capital works deductions are eligible to be claimed, making them even more enticing to the investor,”</w:t>
      </w:r>
      <w:r w:rsidRPr="007D2115">
        <w:rPr>
          <w:rFonts w:ascii="Arial" w:hAnsi="Arial" w:cs="Arial"/>
          <w:color w:val="252525"/>
          <w:shd w:val="clear" w:color="auto" w:fill="FFFFFF"/>
        </w:rPr>
        <w:t xml:space="preserve"> </w:t>
      </w:r>
      <w:r w:rsidRPr="007D2115">
        <w:rPr>
          <w:rFonts w:ascii="Arial" w:hAnsi="Arial" w:cs="Arial"/>
        </w:rPr>
        <w:t xml:space="preserve">he said. </w:t>
      </w:r>
    </w:p>
    <w:p w14:paraId="5CD3C78D" w14:textId="77777777" w:rsidR="007D2115" w:rsidRPr="007D2115" w:rsidRDefault="007D2115" w:rsidP="007D2115">
      <w:pPr>
        <w:rPr>
          <w:rFonts w:ascii="Arial" w:hAnsi="Arial" w:cs="Arial"/>
          <w:shd w:val="clear" w:color="auto" w:fill="FFFFFF"/>
        </w:rPr>
      </w:pPr>
      <w:bookmarkStart w:id="0" w:name="_Hlk117781079"/>
      <w:r w:rsidRPr="007D2115">
        <w:rPr>
          <w:rFonts w:ascii="Arial" w:hAnsi="Arial" w:cs="Arial"/>
          <w:shd w:val="clear" w:color="auto" w:fill="FFFFFF"/>
        </w:rPr>
        <w:t>“Savvy investors will take these lucrative deductions into account when considering purchasing a Block property, since they have the potential to significantly improve an investor’s cash flow with depreciation deductions,”</w:t>
      </w:r>
      <w:r w:rsidRPr="007D2115">
        <w:rPr>
          <w:rFonts w:ascii="Arial" w:hAnsi="Arial" w:cs="Arial"/>
        </w:rPr>
        <w:t xml:space="preserve"> said Mr Beer</w:t>
      </w:r>
      <w:r w:rsidRPr="007D2115">
        <w:rPr>
          <w:rFonts w:ascii="Arial" w:hAnsi="Arial" w:cs="Arial"/>
          <w:shd w:val="clear" w:color="auto" w:fill="FFFFFF"/>
        </w:rPr>
        <w:t>.</w:t>
      </w:r>
    </w:p>
    <w:bookmarkEnd w:id="0"/>
    <w:p w14:paraId="439B4576" w14:textId="77777777" w:rsidR="007D2115" w:rsidRPr="007D2115" w:rsidRDefault="007D2115" w:rsidP="007D2115">
      <w:pPr>
        <w:rPr>
          <w:rFonts w:ascii="Arial" w:eastAsia="Times New Roman" w:hAnsi="Arial" w:cs="Arial"/>
        </w:rPr>
      </w:pPr>
      <w:r w:rsidRPr="007D2115">
        <w:rPr>
          <w:rFonts w:ascii="Arial" w:eastAsia="Times New Roman" w:hAnsi="Arial" w:cs="Arial"/>
        </w:rPr>
        <w:t xml:space="preserve">“Reducing tax liabilities will be part of an investor’s strategy and with these schedules the outcome will be fantastic for the new owners,” he concluded.  </w:t>
      </w:r>
    </w:p>
    <w:p w14:paraId="2B0BC81D" w14:textId="36C4A685" w:rsidR="00EB1021" w:rsidRPr="007D2115" w:rsidRDefault="00EB1021" w:rsidP="007D2115">
      <w:pPr>
        <w:rPr>
          <w:rFonts w:ascii="Arial" w:hAnsi="Arial" w:cs="Arial"/>
        </w:rPr>
      </w:pPr>
    </w:p>
    <w:p w14:paraId="7E08DD11" w14:textId="77777777" w:rsidR="00EB1021" w:rsidRPr="007D2115" w:rsidRDefault="00EB1021" w:rsidP="00EB1021">
      <w:pPr>
        <w:jc w:val="center"/>
        <w:rPr>
          <w:rFonts w:ascii="Arial" w:hAnsi="Arial" w:cs="Arial"/>
        </w:rPr>
      </w:pPr>
      <w:r w:rsidRPr="007D2115">
        <w:rPr>
          <w:rFonts w:ascii="Arial" w:hAnsi="Arial" w:cs="Arial"/>
        </w:rPr>
        <w:t>*ENDS*</w:t>
      </w:r>
    </w:p>
    <w:p w14:paraId="39F55B80" w14:textId="14C42308" w:rsidR="00AB4B75" w:rsidRPr="007D2115" w:rsidRDefault="00AB4B75" w:rsidP="00AC3939">
      <w:pPr>
        <w:jc w:val="center"/>
        <w:rPr>
          <w:rFonts w:ascii="Arial" w:hAnsi="Arial" w:cs="Arial"/>
        </w:rPr>
      </w:pPr>
    </w:p>
    <w:p w14:paraId="4380A21A" w14:textId="29C76C06" w:rsidR="00AB4B75" w:rsidRPr="007D2115" w:rsidRDefault="00AB4B75" w:rsidP="00AB4B75">
      <w:pPr>
        <w:rPr>
          <w:rFonts w:ascii="Arial" w:hAnsi="Arial" w:cs="Arial"/>
        </w:rPr>
      </w:pPr>
      <w:r w:rsidRPr="007D2115">
        <w:rPr>
          <w:rFonts w:ascii="Arial" w:hAnsi="Arial" w:cs="Arial"/>
          <w:b/>
          <w:bCs/>
        </w:rPr>
        <w:t>Media contact:</w:t>
      </w:r>
      <w:r w:rsidRPr="007D2115">
        <w:rPr>
          <w:rFonts w:ascii="Arial" w:hAnsi="Arial" w:cs="Arial"/>
        </w:rPr>
        <w:t xml:space="preserve"> Lauren Howarth, 0448 507 979 or </w:t>
      </w:r>
      <w:hyperlink r:id="rId7" w:history="1">
        <w:r w:rsidRPr="007D2115">
          <w:rPr>
            <w:rStyle w:val="Hyperlink"/>
            <w:rFonts w:ascii="Arial" w:hAnsi="Arial" w:cs="Arial"/>
          </w:rPr>
          <w:t>lauren.howarth@bmtqs.com.au</w:t>
        </w:r>
      </w:hyperlink>
      <w:r w:rsidRPr="007D2115">
        <w:rPr>
          <w:rFonts w:ascii="Arial" w:hAnsi="Arial" w:cs="Arial"/>
        </w:rPr>
        <w:t xml:space="preserve"> </w:t>
      </w:r>
    </w:p>
    <w:sectPr w:rsidR="00AB4B75" w:rsidRPr="007D2115" w:rsidSect="004853AB">
      <w:headerReference w:type="default" r:id="rId8"/>
      <w:pgSz w:w="11906" w:h="16838"/>
      <w:pgMar w:top="1440" w:right="113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D2DDE" w14:textId="77777777" w:rsidR="00C439EF" w:rsidRDefault="00C439EF" w:rsidP="00C439EF">
      <w:pPr>
        <w:spacing w:after="0" w:line="240" w:lineRule="auto"/>
      </w:pPr>
      <w:r>
        <w:separator/>
      </w:r>
    </w:p>
  </w:endnote>
  <w:endnote w:type="continuationSeparator" w:id="0">
    <w:p w14:paraId="209C9A4C" w14:textId="77777777" w:rsidR="00C439EF" w:rsidRDefault="00C439EF" w:rsidP="00C43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301D7" w14:textId="77777777" w:rsidR="00C439EF" w:rsidRDefault="00C439EF" w:rsidP="00C439EF">
      <w:pPr>
        <w:spacing w:after="0" w:line="240" w:lineRule="auto"/>
      </w:pPr>
      <w:r>
        <w:separator/>
      </w:r>
    </w:p>
  </w:footnote>
  <w:footnote w:type="continuationSeparator" w:id="0">
    <w:p w14:paraId="57A11512" w14:textId="77777777" w:rsidR="00C439EF" w:rsidRDefault="00C439EF" w:rsidP="00C439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D550C" w14:textId="0F6E6F93" w:rsidR="00C439EF" w:rsidRDefault="00C439EF">
    <w:pPr>
      <w:pStyle w:val="Header"/>
    </w:pPr>
    <w:r>
      <w:rPr>
        <w:rFonts w:ascii="Century Gothic" w:hAnsi="Century Gothic"/>
        <w:noProof/>
      </w:rPr>
      <w:drawing>
        <wp:inline distT="0" distB="0" distL="0" distR="0" wp14:anchorId="1ABB178C" wp14:editId="168311BB">
          <wp:extent cx="1906562" cy="409575"/>
          <wp:effectExtent l="0" t="0" r="0" b="0"/>
          <wp:docPr id="7" name="Picture 7"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ue BMT Tax Depreciation Logo_CMYK.jpg"/>
                  <pic:cNvPicPr/>
                </pic:nvPicPr>
                <pic:blipFill>
                  <a:blip r:embed="rId1">
                    <a:extLst>
                      <a:ext uri="{28A0092B-C50C-407E-A947-70E740481C1C}">
                        <a14:useLocalDpi xmlns:a14="http://schemas.microsoft.com/office/drawing/2010/main" val="0"/>
                      </a:ext>
                    </a:extLst>
                  </a:blip>
                  <a:stretch>
                    <a:fillRect/>
                  </a:stretch>
                </pic:blipFill>
                <pic:spPr>
                  <a:xfrm>
                    <a:off x="0" y="0"/>
                    <a:ext cx="1980445" cy="4254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D4005"/>
    <w:multiLevelType w:val="hybridMultilevel"/>
    <w:tmpl w:val="703635E8"/>
    <w:lvl w:ilvl="0" w:tplc="6D64138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18873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106"/>
    <w:rsid w:val="00045604"/>
    <w:rsid w:val="0005031C"/>
    <w:rsid w:val="00090FC1"/>
    <w:rsid w:val="000F017F"/>
    <w:rsid w:val="001B408B"/>
    <w:rsid w:val="001C004A"/>
    <w:rsid w:val="001F55E3"/>
    <w:rsid w:val="00267BE5"/>
    <w:rsid w:val="003053CC"/>
    <w:rsid w:val="003138A5"/>
    <w:rsid w:val="00316DC5"/>
    <w:rsid w:val="00326203"/>
    <w:rsid w:val="00345E82"/>
    <w:rsid w:val="003550C2"/>
    <w:rsid w:val="003603E8"/>
    <w:rsid w:val="003A02E3"/>
    <w:rsid w:val="003A0EFE"/>
    <w:rsid w:val="003D098D"/>
    <w:rsid w:val="003F17AA"/>
    <w:rsid w:val="00405E75"/>
    <w:rsid w:val="00407BF0"/>
    <w:rsid w:val="00461715"/>
    <w:rsid w:val="004853AB"/>
    <w:rsid w:val="005337B9"/>
    <w:rsid w:val="00555106"/>
    <w:rsid w:val="00567CA4"/>
    <w:rsid w:val="005925F0"/>
    <w:rsid w:val="005A36BA"/>
    <w:rsid w:val="00650399"/>
    <w:rsid w:val="00657E37"/>
    <w:rsid w:val="00687B8F"/>
    <w:rsid w:val="006D56CC"/>
    <w:rsid w:val="006E3E48"/>
    <w:rsid w:val="00700513"/>
    <w:rsid w:val="00726568"/>
    <w:rsid w:val="00740063"/>
    <w:rsid w:val="00791AA5"/>
    <w:rsid w:val="007D2115"/>
    <w:rsid w:val="007F7A51"/>
    <w:rsid w:val="00817550"/>
    <w:rsid w:val="00823FC3"/>
    <w:rsid w:val="00825E71"/>
    <w:rsid w:val="008A4BE6"/>
    <w:rsid w:val="008E4DF2"/>
    <w:rsid w:val="008F1D3A"/>
    <w:rsid w:val="0097030D"/>
    <w:rsid w:val="0098667A"/>
    <w:rsid w:val="0098790F"/>
    <w:rsid w:val="0099397A"/>
    <w:rsid w:val="009B5893"/>
    <w:rsid w:val="009C6531"/>
    <w:rsid w:val="009D5755"/>
    <w:rsid w:val="00A00A75"/>
    <w:rsid w:val="00A06D09"/>
    <w:rsid w:val="00A91CD1"/>
    <w:rsid w:val="00AB4B75"/>
    <w:rsid w:val="00AC3939"/>
    <w:rsid w:val="00AD279E"/>
    <w:rsid w:val="00AF1741"/>
    <w:rsid w:val="00BA4B26"/>
    <w:rsid w:val="00BE5E3C"/>
    <w:rsid w:val="00C439EF"/>
    <w:rsid w:val="00DC640B"/>
    <w:rsid w:val="00DC6F20"/>
    <w:rsid w:val="00DF6D46"/>
    <w:rsid w:val="00E200DE"/>
    <w:rsid w:val="00E5327B"/>
    <w:rsid w:val="00E817C1"/>
    <w:rsid w:val="00EB1021"/>
    <w:rsid w:val="00EF2241"/>
    <w:rsid w:val="00F16476"/>
    <w:rsid w:val="00F93D62"/>
    <w:rsid w:val="00F96DDE"/>
    <w:rsid w:val="00FB58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863B7"/>
  <w15:chartTrackingRefBased/>
  <w15:docId w15:val="{E01F48A0-C3FD-4D59-B8F6-87EE1330C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1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39EF"/>
  </w:style>
  <w:style w:type="paragraph" w:styleId="Footer">
    <w:name w:val="footer"/>
    <w:basedOn w:val="Normal"/>
    <w:link w:val="FooterChar"/>
    <w:uiPriority w:val="99"/>
    <w:unhideWhenUsed/>
    <w:rsid w:val="00C439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39EF"/>
  </w:style>
  <w:style w:type="paragraph" w:styleId="ListParagraph">
    <w:name w:val="List Paragraph"/>
    <w:basedOn w:val="Normal"/>
    <w:uiPriority w:val="34"/>
    <w:qFormat/>
    <w:rsid w:val="003A0EFE"/>
    <w:pPr>
      <w:ind w:left="720"/>
      <w:contextualSpacing/>
    </w:pPr>
  </w:style>
  <w:style w:type="character" w:styleId="Hyperlink">
    <w:name w:val="Hyperlink"/>
    <w:basedOn w:val="DefaultParagraphFont"/>
    <w:uiPriority w:val="99"/>
    <w:unhideWhenUsed/>
    <w:rsid w:val="00AB4B75"/>
    <w:rPr>
      <w:color w:val="0563C1" w:themeColor="hyperlink"/>
      <w:u w:val="single"/>
    </w:rPr>
  </w:style>
  <w:style w:type="character" w:styleId="UnresolvedMention">
    <w:name w:val="Unresolved Mention"/>
    <w:basedOn w:val="DefaultParagraphFont"/>
    <w:uiPriority w:val="99"/>
    <w:semiHidden/>
    <w:unhideWhenUsed/>
    <w:rsid w:val="00AB4B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081844">
      <w:bodyDiv w:val="1"/>
      <w:marLeft w:val="0"/>
      <w:marRight w:val="0"/>
      <w:marTop w:val="0"/>
      <w:marBottom w:val="0"/>
      <w:divBdr>
        <w:top w:val="none" w:sz="0" w:space="0" w:color="auto"/>
        <w:left w:val="none" w:sz="0" w:space="0" w:color="auto"/>
        <w:bottom w:val="none" w:sz="0" w:space="0" w:color="auto"/>
        <w:right w:val="none" w:sz="0" w:space="0" w:color="auto"/>
      </w:divBdr>
    </w:div>
    <w:div w:id="183398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auren.howarth@bmtqs.com.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326</Words>
  <Characters>1861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Howarth</dc:creator>
  <cp:keywords/>
  <dc:description/>
  <cp:lastModifiedBy>Rani Bonwick</cp:lastModifiedBy>
  <cp:revision>2</cp:revision>
  <cp:lastPrinted>2022-11-10T03:36:00Z</cp:lastPrinted>
  <dcterms:created xsi:type="dcterms:W3CDTF">2022-11-10T03:37:00Z</dcterms:created>
  <dcterms:modified xsi:type="dcterms:W3CDTF">2022-11-10T03:37:00Z</dcterms:modified>
</cp:coreProperties>
</file>